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FBF53" w14:textId="6DC3024E" w:rsidR="005A46EA" w:rsidRPr="00CE38E6" w:rsidRDefault="005A46EA" w:rsidP="005A46EA">
      <w:pPr>
        <w:spacing w:after="0"/>
        <w:jc w:val="center"/>
        <w:rPr>
          <w:b/>
          <w:sz w:val="28"/>
          <w:szCs w:val="28"/>
        </w:rPr>
      </w:pPr>
      <w:r w:rsidRPr="00CE38E6">
        <w:rPr>
          <w:b/>
          <w:sz w:val="28"/>
          <w:szCs w:val="28"/>
        </w:rPr>
        <w:t>Legal Description</w:t>
      </w:r>
    </w:p>
    <w:p w14:paraId="329B8C79" w14:textId="77777777" w:rsidR="005A46EA" w:rsidRPr="00CE38E6" w:rsidRDefault="005A46EA" w:rsidP="005A46EA">
      <w:pPr>
        <w:spacing w:after="0"/>
        <w:jc w:val="center"/>
        <w:rPr>
          <w:sz w:val="16"/>
          <w:szCs w:val="16"/>
        </w:rPr>
      </w:pPr>
    </w:p>
    <w:p w14:paraId="46199DEC" w14:textId="73B4F69E" w:rsidR="005A46EA" w:rsidRPr="00B21D30" w:rsidRDefault="005A46EA" w:rsidP="005A46EA">
      <w:pPr>
        <w:spacing w:after="0"/>
        <w:rPr>
          <w:b/>
          <w:sz w:val="28"/>
          <w:szCs w:val="28"/>
        </w:rPr>
      </w:pPr>
      <w:r w:rsidRPr="005A46EA">
        <w:rPr>
          <w:b/>
          <w:sz w:val="28"/>
          <w:szCs w:val="28"/>
        </w:rPr>
        <w:t>Drew County</w:t>
      </w:r>
      <w:r w:rsidR="00DF2143">
        <w:rPr>
          <w:b/>
          <w:sz w:val="28"/>
          <w:szCs w:val="28"/>
        </w:rPr>
        <w:t>, Arkansas</w:t>
      </w:r>
    </w:p>
    <w:p w14:paraId="385D8A04" w14:textId="1276E511" w:rsidR="005A46EA" w:rsidRDefault="005A46EA" w:rsidP="005A46EA">
      <w:pPr>
        <w:spacing w:after="0"/>
        <w:rPr>
          <w:b/>
          <w:sz w:val="28"/>
          <w:szCs w:val="28"/>
          <w:u w:val="single"/>
        </w:rPr>
      </w:pPr>
      <w:r>
        <w:rPr>
          <w:sz w:val="24"/>
          <w:szCs w:val="24"/>
        </w:rPr>
        <w:t>The Southwest Quarter of the Northwest Quarter (SW ¼ NW ¼) and the</w:t>
      </w:r>
      <w:r w:rsidR="0023236B">
        <w:rPr>
          <w:sz w:val="24"/>
          <w:szCs w:val="24"/>
        </w:rPr>
        <w:t xml:space="preserve"> North Half of </w:t>
      </w:r>
      <w:proofErr w:type="gramStart"/>
      <w:r w:rsidR="0023236B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 North</w:t>
      </w:r>
      <w:proofErr w:type="gramEnd"/>
      <w:r>
        <w:rPr>
          <w:sz w:val="24"/>
          <w:szCs w:val="24"/>
        </w:rPr>
        <w:t xml:space="preserve"> Half of the Northwest Quarter of the Southwest Quarter (N ½ N ½ NW ¼ SW ¼)</w:t>
      </w:r>
      <w:r w:rsidR="006C2A21">
        <w:rPr>
          <w:sz w:val="24"/>
          <w:szCs w:val="24"/>
        </w:rPr>
        <w:t xml:space="preserve"> containing 50 acres more or less;</w:t>
      </w:r>
    </w:p>
    <w:p w14:paraId="7784979D" w14:textId="5967DCD7" w:rsidR="006C2A21" w:rsidRDefault="005A46EA" w:rsidP="005A46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South Half of </w:t>
      </w:r>
      <w:r w:rsidR="006C2A21">
        <w:rPr>
          <w:sz w:val="24"/>
          <w:szCs w:val="24"/>
        </w:rPr>
        <w:t>the North Half of the Northwest Quarter of the Southwest Quarter (S ½ N ½ NW ¼ SW ¼) and</w:t>
      </w:r>
      <w:r>
        <w:rPr>
          <w:sz w:val="24"/>
          <w:szCs w:val="24"/>
        </w:rPr>
        <w:t xml:space="preserve"> the North Half of the </w:t>
      </w:r>
      <w:r w:rsidR="00E26E5E">
        <w:rPr>
          <w:sz w:val="24"/>
          <w:szCs w:val="24"/>
        </w:rPr>
        <w:t xml:space="preserve">North Half of the </w:t>
      </w:r>
      <w:r>
        <w:rPr>
          <w:sz w:val="24"/>
          <w:szCs w:val="24"/>
        </w:rPr>
        <w:t>Southwest Quarter of the Southwest Quarter (</w:t>
      </w:r>
      <w:r w:rsidR="006C2A21">
        <w:rPr>
          <w:sz w:val="24"/>
          <w:szCs w:val="24"/>
        </w:rPr>
        <w:t xml:space="preserve">N ½ </w:t>
      </w:r>
      <w:r w:rsidR="00E26E5E">
        <w:rPr>
          <w:sz w:val="24"/>
          <w:szCs w:val="24"/>
        </w:rPr>
        <w:t xml:space="preserve">N ½ </w:t>
      </w:r>
      <w:r w:rsidR="006C2A21">
        <w:rPr>
          <w:sz w:val="24"/>
          <w:szCs w:val="24"/>
        </w:rPr>
        <w:t xml:space="preserve">SW ¼ SW ¼) containing </w:t>
      </w:r>
      <w:r w:rsidR="00E26E5E">
        <w:rPr>
          <w:sz w:val="24"/>
          <w:szCs w:val="24"/>
        </w:rPr>
        <w:t>2</w:t>
      </w:r>
      <w:r w:rsidR="006C2A21">
        <w:rPr>
          <w:sz w:val="24"/>
          <w:szCs w:val="24"/>
        </w:rPr>
        <w:t>0 acres, more or less;</w:t>
      </w:r>
    </w:p>
    <w:p w14:paraId="34B94BE9" w14:textId="77777777" w:rsidR="006C2A21" w:rsidRDefault="006C2A21" w:rsidP="005A46EA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Southeast Quarter of the Northwest Quarter (SE ¼ NW ¼) containing 40 acres, more or less;</w:t>
      </w:r>
    </w:p>
    <w:p w14:paraId="43A1F672" w14:textId="77777777" w:rsidR="006C2A21" w:rsidRDefault="006C2A21" w:rsidP="005A46EA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South Half of the Northwest Quarter of the Southwest Quarter (S ½ NW ¼ SW ¼) containing 20 acres, more or less.</w:t>
      </w:r>
    </w:p>
    <w:p w14:paraId="37785439" w14:textId="2ED7610B" w:rsidR="006C2A21" w:rsidRDefault="006C2A21" w:rsidP="005A46EA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in Section 12, Township 15 South, Range 8 West containing 1</w:t>
      </w:r>
      <w:r w:rsidR="00E26E5E">
        <w:rPr>
          <w:sz w:val="24"/>
          <w:szCs w:val="24"/>
        </w:rPr>
        <w:t>3</w:t>
      </w:r>
      <w:r>
        <w:rPr>
          <w:sz w:val="24"/>
          <w:szCs w:val="24"/>
        </w:rPr>
        <w:t>0 acres, more or less.</w:t>
      </w:r>
    </w:p>
    <w:p w14:paraId="1E43DC43" w14:textId="77777777" w:rsidR="006C2A21" w:rsidRDefault="006C2A21" w:rsidP="005A46EA">
      <w:pPr>
        <w:spacing w:after="0"/>
        <w:rPr>
          <w:sz w:val="24"/>
          <w:szCs w:val="24"/>
        </w:rPr>
      </w:pPr>
    </w:p>
    <w:p w14:paraId="698EBA81" w14:textId="77777777" w:rsidR="009C4931" w:rsidRPr="009C4931" w:rsidRDefault="009C4931" w:rsidP="005A46EA">
      <w:pPr>
        <w:spacing w:after="0"/>
        <w:rPr>
          <w:sz w:val="24"/>
          <w:szCs w:val="24"/>
        </w:rPr>
      </w:pPr>
    </w:p>
    <w:p w14:paraId="4EBE4377" w14:textId="77777777" w:rsidR="009C4931" w:rsidRPr="00CE38E6" w:rsidRDefault="009C4931" w:rsidP="005A46EA">
      <w:pPr>
        <w:spacing w:after="0"/>
        <w:rPr>
          <w:sz w:val="24"/>
          <w:szCs w:val="24"/>
        </w:rPr>
      </w:pPr>
    </w:p>
    <w:sectPr w:rsidR="009C4931" w:rsidRPr="00CE3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6EA"/>
    <w:rsid w:val="0023236B"/>
    <w:rsid w:val="00335510"/>
    <w:rsid w:val="005A46EA"/>
    <w:rsid w:val="006C2A21"/>
    <w:rsid w:val="009C4931"/>
    <w:rsid w:val="00A74F85"/>
    <w:rsid w:val="00B21D30"/>
    <w:rsid w:val="00B539B3"/>
    <w:rsid w:val="00CE38E6"/>
    <w:rsid w:val="00DF2143"/>
    <w:rsid w:val="00E26E5E"/>
    <w:rsid w:val="00FA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472E5"/>
  <w15:chartTrackingRefBased/>
  <w15:docId w15:val="{725D5028-B308-43A6-9FCE-F63430EF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Jeramy Stephens</dc:creator>
  <cp:keywords/>
  <dc:description/>
  <cp:lastModifiedBy>Jeramy Stephens</cp:lastModifiedBy>
  <cp:revision>6</cp:revision>
  <dcterms:created xsi:type="dcterms:W3CDTF">2019-11-27T00:32:00Z</dcterms:created>
  <dcterms:modified xsi:type="dcterms:W3CDTF">2020-11-11T15:20:00Z</dcterms:modified>
</cp:coreProperties>
</file>